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tblW w:w="175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1807"/>
        <w:gridCol w:w="5884"/>
        <w:gridCol w:w="4104"/>
        <w:gridCol w:w="1445"/>
        <w:gridCol w:w="1616"/>
      </w:tblGrid>
      <w:tr w:rsidR="00662072" w:rsidRPr="00B672CC" w:rsidTr="00B672CC">
        <w:trPr>
          <w:trHeight w:val="1335"/>
          <w:tblHeader/>
        </w:trPr>
        <w:tc>
          <w:tcPr>
            <w:tcW w:w="1843" w:type="dxa"/>
            <w:tcBorders>
              <w:top w:val="nil"/>
              <w:bottom w:val="single" w:sz="6" w:space="0" w:color="D5D6D8"/>
            </w:tcBorders>
            <w:shd w:val="clear" w:color="auto" w:fill="FFFFFF"/>
            <w:noWrap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62072" w:rsidRPr="00B672CC" w:rsidRDefault="00B672CC" w:rsidP="00662072">
            <w:pPr>
              <w:spacing w:before="150" w:after="375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 xml:space="preserve">  D    Date </w:t>
            </w:r>
          </w:p>
        </w:tc>
        <w:tc>
          <w:tcPr>
            <w:tcW w:w="851" w:type="dxa"/>
            <w:tcBorders>
              <w:top w:val="nil"/>
              <w:bottom w:val="single" w:sz="6" w:space="0" w:color="D5D6D8"/>
            </w:tcBorders>
            <w:shd w:val="clear" w:color="auto" w:fill="FFFFFF"/>
            <w:noWrap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before="150" w:after="3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en-GB"/>
              </w:rPr>
              <w:t>Project ID </w:t>
            </w:r>
          </w:p>
        </w:tc>
        <w:tc>
          <w:tcPr>
            <w:tcW w:w="1807" w:type="dxa"/>
            <w:tcBorders>
              <w:top w:val="nil"/>
              <w:bottom w:val="single" w:sz="6" w:space="0" w:color="D5D6D8"/>
            </w:tcBorders>
            <w:shd w:val="clear" w:color="auto" w:fill="FFFFFF"/>
            <w:noWrap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before="150" w:after="3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en-GB"/>
              </w:rPr>
              <w:t>Location </w:t>
            </w:r>
          </w:p>
        </w:tc>
        <w:tc>
          <w:tcPr>
            <w:tcW w:w="5884" w:type="dxa"/>
            <w:tcBorders>
              <w:top w:val="nil"/>
              <w:bottom w:val="single" w:sz="6" w:space="0" w:color="D5D6D8"/>
            </w:tcBorders>
            <w:shd w:val="clear" w:color="auto" w:fill="FFFFFF"/>
            <w:noWrap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before="150" w:after="375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Project Title </w:t>
            </w:r>
          </w:p>
        </w:tc>
        <w:tc>
          <w:tcPr>
            <w:tcW w:w="4104" w:type="dxa"/>
            <w:tcBorders>
              <w:top w:val="nil"/>
              <w:bottom w:val="single" w:sz="6" w:space="0" w:color="D5D6D8"/>
            </w:tcBorders>
            <w:shd w:val="clear" w:color="auto" w:fill="FFFFFF"/>
            <w:noWrap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before="150" w:after="375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Sector </w:t>
            </w:r>
          </w:p>
        </w:tc>
        <w:tc>
          <w:tcPr>
            <w:tcW w:w="1445" w:type="dxa"/>
            <w:tcBorders>
              <w:top w:val="nil"/>
              <w:bottom w:val="single" w:sz="6" w:space="0" w:color="D5D6D8"/>
            </w:tcBorders>
            <w:shd w:val="clear" w:color="auto" w:fill="FFFFFF"/>
            <w:noWrap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before="150" w:after="375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Public/Private </w:t>
            </w:r>
          </w:p>
        </w:tc>
        <w:tc>
          <w:tcPr>
            <w:tcW w:w="1616" w:type="dxa"/>
            <w:tcBorders>
              <w:top w:val="nil"/>
              <w:bottom w:val="single" w:sz="6" w:space="0" w:color="D5D6D8"/>
            </w:tcBorders>
            <w:shd w:val="clear" w:color="auto" w:fill="FFFFFF"/>
            <w:noWrap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before="150" w:after="375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Status 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25 </w:t>
            </w:r>
            <w:r w:rsid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 </w:t>
            </w: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Nov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52415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5" w:tooltip="FIF - Regional SME CSP - ISP BiH II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FIF - Regional SME CSP - ISP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BiH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II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27 Oct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52342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6" w:tooltip="DFF – Adriatic Metals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DFF – Adriatic Metals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Natural resources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22 Oct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52491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7" w:tooltip="Intesa SanPaolo Bank BiH - Mortgage Line II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Intesa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SanPaolo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Bank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BiH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- Mortgage Line II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Approved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09 Oct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52354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8" w:tooltip="FIF- Regional SME CSP - Sparkasse Bank 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FIF- Regional SME CSP -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Sparkasse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Bank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Disbursing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09 Oct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52275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9" w:tooltip="RS SME Loan Guarantee Programme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RS SME Loan Guarantee Programme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State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Concept Reviewed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09</w:t>
            </w:r>
            <w:bookmarkStart w:id="0" w:name="_GoBack"/>
            <w:bookmarkEnd w:id="0"/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Oct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51949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10" w:tooltip="Republika Srpska Railways 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Republika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Srpska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Railways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State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Concept Reviewed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08 Oct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52351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11" w:tooltip="FIF - Regional SME CSP - Sparkasse Leasing BiH 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FIF - Regional SME CSP -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Sparkasse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Leasing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BiH</w:t>
              </w:r>
              <w:proofErr w:type="spellEnd"/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Disbursing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 Aug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52295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12" w:tooltip="RF - Intesa Sanpaolo Bank BiH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RF -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Intesa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Sanpaolo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Bank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BiH</w:t>
              </w:r>
              <w:proofErr w:type="spellEnd"/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07 Aug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52091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13" w:tooltip="RF - UCBL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RF - UCBL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07 Aug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52091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14" w:tooltip="RF - UCBL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RF - UCBL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31 Jul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51784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15" w:tooltip="GrCFW2  Sarajevo Public Transport Part 3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GrCFW2 Sarajevo Public Transport Part 3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State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02 Jul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49668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16" w:tooltip="GrCF2 W2 - Banja Luka Water - Phase 2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GrCF2 W2 -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Banja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Luka Water - Phase 2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State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Concept Reviewed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20 May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52132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17" w:tooltip="RF - Partner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RF - Partner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Disbursing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19 May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52124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18" w:tooltip="RF - Mikrofin LLC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RF -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Mikrofin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LLC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Approved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05 Mar 2020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51704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19" w:tooltip="FIF - WB WIBP II - Raiffeisen Bank BiH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FIF - WB WIBP II -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Raiffeisen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Bank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BiH</w:t>
              </w:r>
              <w:proofErr w:type="spellEnd"/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 Oct 2019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49840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20" w:tooltip="Sarajevo Urban Roads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Sarajevo Urban Roads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 Sep 2019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51214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21" w:tooltip="GrCF2 W2 - Banja Luka Water - Phase 1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GrCF2 W2 -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Banja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Luka Water - Phase 1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Disbursing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 Mar 2019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50446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22" w:tooltip="PRS - BiH UniCredit Bank d.d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PRS -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BiH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UniCredit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Bank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d.d</w:t>
              </w:r>
              <w:proofErr w:type="spellEnd"/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 Feb 2019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50603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23" w:tooltip="Corridor Vc - Doboj Bypass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Corridor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Vc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-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Doboj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Bypass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07 Feb 2019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50724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24" w:tooltip="Raiffeisen Bank BiH Mortgage Line II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Raiffeisen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Bank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BiH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Mortgage Line II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Disbursing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03 Dec 2018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50333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25" w:tooltip="Intesa SanPaolo Bank BiH - Mortgage Line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Intesa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SanPaolo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Bank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BiH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- Mortgage Line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Disbursing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01 Oct 2018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49253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26" w:tooltip="Toplana Zenica d.o.o.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Toplana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Zenica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d.o.o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.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Manufacturing and Services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Disbursing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05 Jul 2018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49631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27" w:tooltip="Zivinice Regional Solid Waste Project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Zivinice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Regional Solid Waste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Disbursing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 Jun 2018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49431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28" w:tooltip="GrCF-Energy Efficient Refurbishment of Zenica Hospital 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GrCF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-Energy Efficient Refurbishment of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Zenica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Hospital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State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09 Apr 2018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48252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29" w:tooltip="GrCF: Sarajevo Water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GrCF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: Sarajevo Water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09 Mar 2018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49407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30" w:tooltip="GrCF - Banja Luka District Heating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GrCF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-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Banja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Luka District Heating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Disbursing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06 Oct 2017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47386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31" w:tooltip="Deposit Insurance Agency of Bosnia and Herzegovina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Deposit Insurance Agency of Bosnia and Herzegovina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Non-depository Credit (</w:t>
            </w:r>
            <w:proofErr w:type="spellStart"/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non bank</w:t>
            </w:r>
            <w:proofErr w:type="spellEnd"/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29 Aug 2017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49203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32" w:tooltip="Elektro-Bijeljina smartmetering expansion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Elektro-Bijeljina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smartmetering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expansion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Power and energy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Disbursing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02 Aug 2017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49058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33" w:tooltip="Corridor Vc in FBH - Part 3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Corridor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Vc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in FBH - Part 3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Disbursing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31 Jul 2017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49053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34" w:tooltip="Corridor Vc in RS - Part 1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Corridor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Vc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in RS - Part 1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06 Apr 2017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49132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35" w:tooltip="GEFF WB - UCBL EE Residential Loan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GEFF WB - UCBL EE Residential Loan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06 Apr 2017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49100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36" w:tooltip="GEFF WB - UniCredit Mostar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GEFF WB -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UniCredit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Mostar</w:t>
              </w:r>
              <w:proofErr w:type="spellEnd"/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29 Sep 2016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47715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37" w:tooltip="BiH Voluntary Pension Fund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BiH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Voluntary Pension Fund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Insurance, Pension, Mutual Funds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Disbursing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19 Sep 2016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47546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38" w:tooltip="Port of Brcko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Port of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Brcko</w:t>
              </w:r>
              <w:proofErr w:type="spellEnd"/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 May 2016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47658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39" w:tooltip="Elektrokrajna power distribution project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Elektrokrajna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power distribution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Energy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 May 2016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47809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40" w:tooltip="Visoko Water Supply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Visoko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Water Supply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 Jul 2015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47461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41" w:tooltip="FBIH Roads - Flood Repair and Upgrade 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FBIH Roads - Flood Repair and Upgrade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 Jul 2015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47372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42" w:tooltip="Corridor Vc 2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Corridor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Vc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2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 Jul 2015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47324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43" w:tooltip="ISO - EMS, SCADA and IT upgrade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ISO - EMS, SCADA and IT upgrade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Power and energy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22 May 2015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46201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44" w:tooltip="Plava Voda Regional Water Supply Project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Plava Voda Regional Water Supply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 Apr 2015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47132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45" w:tooltip="Bingo Expansion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Bingo Expansion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Agribusiness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27 Aug 2014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45810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46" w:tooltip="Gradacac Water Supply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Gradacac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Water Supply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State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29 May 2014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45088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47" w:tooltip="Prijedor District Heating 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Prijedor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District Heating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 Apr 2013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44191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48" w:tooltip="Pale District Heating Project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Pale District Heating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 Mar 2013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45049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49" w:tooltip="BINGO II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BINGO II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Agribusiness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 Oct 2012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44496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50" w:tooltip="WeBSEDFF - Natron Hayat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WeBSEDFF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-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Natron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Hayat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Manufacturing and Services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08 Oct 2012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44199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51" w:tooltip="EPBiH - Hydro Power Plants Project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EPBiH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- Hydro Power Plants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Power and energy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 Sep 2012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42564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52" w:tooltip="Cazin Waste Water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Cazin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Waste Water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Cancelled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23 Jun 2011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42889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53" w:tooltip="Sarajevo Urban Roads Development Project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Sarajevo Urban Roads Development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22 Jun 2011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42473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54" w:tooltip="Brcko Bypass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Brcko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Bypass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22 Jun 2011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41370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55" w:tooltip="Banja Luka to Doboj Road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Banja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Luka to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Doboj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Road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27 Apr 2011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42368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56" w:tooltip="Project 3B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Project 3B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Information and Communication Technologies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06 Apr 2010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40775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57" w:tooltip="Bijeljina Phase 2 Wastewater Treatment Plant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Bijeljina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Phase 2 Wastewater Treatment Plant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 Aug 2009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40327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58" w:tooltip="Mahovljani Interchange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Mahovljani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Interchange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 Aug 2009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39585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59" w:tooltip="Sarajevo International Airport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Sarajevo International Airport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Cancelled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22 May 2009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38770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60" w:tooltip="Gasification of Central Bosnia Canton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Gasification of Central Bosnia Canton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Natural resources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08 May 2009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40279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61" w:tooltip="Unicredit Leasing Bosnia (Unicredit Group)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Unicredit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Leasing Bosnia (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Unicredit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Group)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Leasing Finance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08 May 2009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40260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62" w:tooltip="UniCredit Bank d.d. SME Credit Line (Unicredit Group)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UniCredit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Bank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d.d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. SME Credit Line (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Unicredit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Group)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 Mar 2009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40052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63" w:tooltip="Konzum BiH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Konzum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BiH</w:t>
              </w:r>
              <w:proofErr w:type="spellEnd"/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Agribusiness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27 Feb 2009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38899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64" w:tooltip="Credit Line to the Deposit Insurance Agency of BiH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Credit Line to the Deposit Insurance Agency of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BiH</w:t>
              </w:r>
              <w:proofErr w:type="spellEnd"/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Non-depository Credit (</w:t>
            </w:r>
            <w:proofErr w:type="spellStart"/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non bank</w:t>
            </w:r>
            <w:proofErr w:type="spellEnd"/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16 May 2008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38716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65" w:tooltip="Corridor Vc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Corridor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Vc</w:t>
              </w:r>
              <w:proofErr w:type="spellEnd"/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02 Jul 2007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37972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66" w:tooltip="ISO &amp; TRANSCO Loan Novation Project 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ISO &amp; TRANSCO Loan Novation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Power and energy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 Mar 2007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37543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67" w:tooltip="Bosnia &amp; Herzegovina Road Rehabilitation Project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Bosnia &amp; Herzegovina Road Rehabilitation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Signed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16 Feb 2007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36876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68" w:tooltip="Bijeljina Waste Water Collection System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Bijeljina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Waste Water Collection System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Municipal and environmental infrastructure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 Jul 2006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37031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69" w:tooltip="Raiffeisen Bank BH-Senior SME &amp; Retail Loan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Raiffeisen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Bank BH-Senior SME &amp; Retail Loan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27 Jan 2006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36268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70" w:tooltip="Natron Hayat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Natron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Hayat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Manufacturing and Services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 Jan 2006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36511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71" w:tooltip="VF Komerc Debt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VF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Komerc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Debt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Agribusiness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 Sep 2005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35806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72" w:tooltip="Power Distribution Reconstruction Project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Power Distribution Reconstruction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Power and energy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 Jun 2005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36116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73" w:tooltip="ArcelorMittal Zenica 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ArcelorMittal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Zenica</w:t>
              </w:r>
              <w:proofErr w:type="spellEnd"/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Manufacturing and Services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05 May 2005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35710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74" w:tooltip="Tvornica Opeke Sarajevo (TOS)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Tvornica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Opeke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Sarajevo (TOS)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Manufacturing and Services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 Mar 2005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35418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75" w:tooltip="Bosnia and Herzegovina Regional Railway Project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Bosnia and Herzegovina Regional Railway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19 Jan 2005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35288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76" w:tooltip="Bosnia and Herzegovina Air Traffic Management System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Bosnia and Herzegovina Air Traffic Management System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Repaying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20 Aug 2004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35355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77" w:tooltip="UNICREDIT ZAGREBACKA BANKA DD-SECOND CREDIT LINE  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UNICREDIT ZAGREBACKA BANKA DD-SECOND CREDIT LINE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09 Dec 2003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31788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78" w:tooltip="B&amp;H: REGIONAL ROAD DEVELOPMENT PROGRAMME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B&amp;H: REGIONAL ROAD DEVELOPMENT PROGRAMME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07 Aug 2003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34559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79" w:tooltip="RAIFFEISEN BANK D.D. BIH-SYNDICATION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RAIFFEISEN BANK D.D. BIH-SYNDICATION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07 Oct 2002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25218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80" w:tooltip="INTESA SANPAOLO BANKA BIH (F. UPI)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INTESA SANPAOLO BANKA BIH (F. UPI)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26 Apr 2002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26590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81" w:tooltip="PRE-PRIVATISATION CONVERTIBLE LOAN TO TELEKOM SRPSKE  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PRE-PRIVATISATION CONVERTIBLE LOAN TO TELEKOM SRPSKE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Information and Communication Technologies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08 Aug 2001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13906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82" w:tooltip="RAIFFEISEN BANK DD - CREDIT LINE - 2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RAIFFEISEN BANK DD - CREDIT LINE - 2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 Jan 2001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10224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83" w:tooltip="RAILWAYS RECOVERY PROJECT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RAILWAYS RECOVERY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 Jul 2000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12413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84" w:tooltip="Electric Power Reconstruction Project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Electric Power Reconstruction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Power and energy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 Aug 1999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6086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85" w:tooltip="Pivara Tuzla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Pivara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Tuzla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Agribusiness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 Apr 1999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17476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86" w:tooltip="US/EBRD SME - ProCredit Bank Bosnia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US/EBRD SME -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ProCredit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Bank Bosnia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21 Jan 1999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5958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87" w:tooltip="BiH SME Framework" w:history="1"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BiH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SME Framework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06 Feb 1998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3092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88" w:tooltip="TELECOMMUNICATIONS EMERGENCY RECONSTRUCTION PROJECT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TELECOMMUNICATIONS EMERGENCY RECONSTRUCTION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22 Sep 1997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4605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89" w:tooltip="SARAJEVSKA PIVARA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SARAJEVSKA PIVARA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Agribusiness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26 Aug 1997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4018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90" w:tooltip="HORIZONTE BOSNIA &amp; HERZEGOVINA ENTERPRISE FUND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HORIZONTE BOSNIA &amp; HERZEGOVINA ENTERPRISE FUND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Equity funds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17 Jun 1997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4261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91" w:tooltip="RAIFFEISEN BANK BOSNIA (F. MARKET) (PORTAGE EQUITY)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RAIFFEISEN BANK BOSNIA (F. MARKET) (PORTAGE EQUITY)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Depository Credit (banks)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04 Apr 1997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3968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92" w:tooltip="US/EBRD SME - PROCREDIT BANK BOSNIA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US/EBRD SME - PROCREDIT BANK BOSNIA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Depository Credit (banks)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04 Apr 1997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3968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93" w:tooltip="US/EBRD SME - PROCREDIT BANK BOSNIA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US/EBRD SME - PROCREDIT BANK BOSNIA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Depository Credit (banks)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04 Nov 1996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3873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94" w:tooltip="Equity Investment in Zagrebacka Banka, Mostar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Equity Investment in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Zagrebacka</w:t>
              </w:r>
              <w:proofErr w:type="spellEnd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 xml:space="preserve"> Banka, </w:t>
              </w:r>
              <w:proofErr w:type="spellStart"/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Mostar</w:t>
              </w:r>
              <w:proofErr w:type="spellEnd"/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Financial institutions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Private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  <w:tr w:rsidR="00662072" w:rsidRPr="00B672CC" w:rsidTr="00B672CC">
        <w:tc>
          <w:tcPr>
            <w:tcW w:w="1843" w:type="dxa"/>
            <w:tcBorders>
              <w:bottom w:val="single" w:sz="12" w:space="0" w:color="D5D6D8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31 Oct 1996</w:t>
            </w:r>
          </w:p>
        </w:tc>
        <w:tc>
          <w:tcPr>
            <w:tcW w:w="851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3211</w:t>
            </w:r>
          </w:p>
        </w:tc>
        <w:tc>
          <w:tcPr>
            <w:tcW w:w="1807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Bosnia and Herzegovina</w:t>
            </w:r>
          </w:p>
        </w:tc>
        <w:tc>
          <w:tcPr>
            <w:tcW w:w="588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hyperlink r:id="rId95" w:tooltip="Emergency Power System Reconstruction Project" w:history="1">
              <w:r w:rsidRPr="00B672CC">
                <w:rPr>
                  <w:rFonts w:ascii="Times New Roman" w:eastAsia="Times New Roman" w:hAnsi="Times New Roman" w:cs="Times New Roman"/>
                  <w:bCs/>
                  <w:color w:val="0079C1"/>
                  <w:sz w:val="18"/>
                  <w:szCs w:val="18"/>
                  <w:u w:val="single"/>
                  <w:lang w:eastAsia="en-GB"/>
                </w:rPr>
                <w:t>Emergency Power System Reconstruction Project</w:t>
              </w:r>
            </w:hyperlink>
          </w:p>
        </w:tc>
        <w:tc>
          <w:tcPr>
            <w:tcW w:w="4104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Power and energy</w:t>
            </w:r>
          </w:p>
        </w:tc>
        <w:tc>
          <w:tcPr>
            <w:tcW w:w="1445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Public</w:t>
            </w:r>
          </w:p>
        </w:tc>
        <w:tc>
          <w:tcPr>
            <w:tcW w:w="1616" w:type="dxa"/>
            <w:tcBorders>
              <w:bottom w:val="single" w:sz="12" w:space="0" w:color="D5D6D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2072" w:rsidRPr="00B672CC" w:rsidRDefault="00662072" w:rsidP="006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672C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Completed</w:t>
            </w:r>
          </w:p>
        </w:tc>
      </w:tr>
    </w:tbl>
    <w:p w:rsidR="00027D5A" w:rsidRPr="00662072" w:rsidRDefault="00027D5A" w:rsidP="00662072"/>
    <w:sectPr w:rsidR="00027D5A" w:rsidRPr="00662072" w:rsidSect="009C638E">
      <w:pgSz w:w="16838" w:h="11906" w:orient="landscape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B419C"/>
    <w:multiLevelType w:val="multilevel"/>
    <w:tmpl w:val="7690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315028"/>
    <w:multiLevelType w:val="multilevel"/>
    <w:tmpl w:val="A24E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72"/>
    <w:rsid w:val="00027D5A"/>
    <w:rsid w:val="00662072"/>
    <w:rsid w:val="009C638E"/>
    <w:rsid w:val="00B6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52C62-7087-4FF8-AED5-E009FD2E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62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6207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662072"/>
  </w:style>
  <w:style w:type="character" w:styleId="Hyperlink">
    <w:name w:val="Hyperlink"/>
    <w:basedOn w:val="DefaultParagraphFont"/>
    <w:uiPriority w:val="99"/>
    <w:semiHidden/>
    <w:unhideWhenUsed/>
    <w:rsid w:val="006620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20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23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4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572848">
          <w:marLeft w:val="0"/>
          <w:marRight w:val="0"/>
          <w:marTop w:val="0"/>
          <w:marBottom w:val="0"/>
          <w:divBdr>
            <w:top w:val="single" w:sz="36" w:space="0" w:color="2F343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brd.com/work-with-us/projects/psd/toplana-zenica-doo.html" TargetMode="External"/><Relationship Id="rId21" Type="http://schemas.openxmlformats.org/officeDocument/2006/relationships/hyperlink" Target="https://www.ebrd.com/work-with-us/projects/psd/51214.html" TargetMode="External"/><Relationship Id="rId34" Type="http://schemas.openxmlformats.org/officeDocument/2006/relationships/hyperlink" Target="https://www.ebrd.com/work-with-us/projects/psd/corridor-vc-in-rs-part-1.html" TargetMode="External"/><Relationship Id="rId42" Type="http://schemas.openxmlformats.org/officeDocument/2006/relationships/hyperlink" Target="https://www.ebrd.com/work-with-us/projects/psd/corridor-vc-2.html" TargetMode="External"/><Relationship Id="rId47" Type="http://schemas.openxmlformats.org/officeDocument/2006/relationships/hyperlink" Target="https://www.ebrd.com/work-with-us/projects/psd/prijedor-district-heating-.html" TargetMode="External"/><Relationship Id="rId50" Type="http://schemas.openxmlformats.org/officeDocument/2006/relationships/hyperlink" Target="https://www.ebrd.com/work-with-us/projects/psd/websedff---natron-hayat.html" TargetMode="External"/><Relationship Id="rId55" Type="http://schemas.openxmlformats.org/officeDocument/2006/relationships/hyperlink" Target="https://www.ebrd.com/work-with-us/projects/psd/banja-luka-to-doboj-road.html" TargetMode="External"/><Relationship Id="rId63" Type="http://schemas.openxmlformats.org/officeDocument/2006/relationships/hyperlink" Target="https://www.ebrd.com/work-with-us/projects/psd/konzum-bih.html" TargetMode="External"/><Relationship Id="rId68" Type="http://schemas.openxmlformats.org/officeDocument/2006/relationships/hyperlink" Target="https://www.ebrd.com/work-with-us/projects/psd/bijeljina-waste-water-collection-system.html" TargetMode="External"/><Relationship Id="rId76" Type="http://schemas.openxmlformats.org/officeDocument/2006/relationships/hyperlink" Target="https://www.ebrd.com/work-with-us/projects/psd/bosnia-and-herzegovina-air-traffic-management-system.html" TargetMode="External"/><Relationship Id="rId84" Type="http://schemas.openxmlformats.org/officeDocument/2006/relationships/hyperlink" Target="https://www.ebrd.com/work-with-us/projects/psd/electric-power-reconstruction-project.html" TargetMode="External"/><Relationship Id="rId89" Type="http://schemas.openxmlformats.org/officeDocument/2006/relationships/hyperlink" Target="https://www.ebrd.com/work-with-us/projects/psd/sarajevska-pivara.html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www.ebrd.com/work-with-us/projects/psd/52491.html" TargetMode="External"/><Relationship Id="rId71" Type="http://schemas.openxmlformats.org/officeDocument/2006/relationships/hyperlink" Target="https://www.ebrd.com/work-with-us/projects/psd/vf-komerc-debt.html" TargetMode="External"/><Relationship Id="rId92" Type="http://schemas.openxmlformats.org/officeDocument/2006/relationships/hyperlink" Target="https://www.ebrd.com/cs/Satellite?c=Content&amp;cid=1395245312978&amp;pagename=EBRD%2FContent%2FContentLayou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brd.com/work-with-us/projects/psd/49668.html" TargetMode="External"/><Relationship Id="rId29" Type="http://schemas.openxmlformats.org/officeDocument/2006/relationships/hyperlink" Target="https://www.ebrd.com/work-with-us/projects/psd/grcf-sarajevo-water.html" TargetMode="External"/><Relationship Id="rId11" Type="http://schemas.openxmlformats.org/officeDocument/2006/relationships/hyperlink" Target="https://www.ebrd.com/work-with-us/projects/psd/52351.html" TargetMode="External"/><Relationship Id="rId24" Type="http://schemas.openxmlformats.org/officeDocument/2006/relationships/hyperlink" Target="https://www.ebrd.com/work-with-us/projects/psd/raiffeisen-bank-bih-mortgage-line-ii.html" TargetMode="External"/><Relationship Id="rId32" Type="http://schemas.openxmlformats.org/officeDocument/2006/relationships/hyperlink" Target="https://www.ebrd.com/work-with-us/projects/psd/elektrobijeljina-smartmetering-expansion.html" TargetMode="External"/><Relationship Id="rId37" Type="http://schemas.openxmlformats.org/officeDocument/2006/relationships/hyperlink" Target="https://www.ebrd.com/work-with-us/projects/psd/bih-voluntary-pension-fund.html" TargetMode="External"/><Relationship Id="rId40" Type="http://schemas.openxmlformats.org/officeDocument/2006/relationships/hyperlink" Target="https://www.ebrd.com/work-with-us/projects/psd/visoko-water-supply.html" TargetMode="External"/><Relationship Id="rId45" Type="http://schemas.openxmlformats.org/officeDocument/2006/relationships/hyperlink" Target="https://www.ebrd.com/work-with-us/projects/psd/bingo-expansion.html" TargetMode="External"/><Relationship Id="rId53" Type="http://schemas.openxmlformats.org/officeDocument/2006/relationships/hyperlink" Target="https://www.ebrd.com/work-with-us/projects/psd/sarajevo-urban-roads-development-project.html" TargetMode="External"/><Relationship Id="rId58" Type="http://schemas.openxmlformats.org/officeDocument/2006/relationships/hyperlink" Target="https://www.ebrd.com/work-with-us/projects/psd/mahovljani-interchange.html" TargetMode="External"/><Relationship Id="rId66" Type="http://schemas.openxmlformats.org/officeDocument/2006/relationships/hyperlink" Target="https://www.ebrd.com/work-with-us/projects/psd/iso-transco-loan-novation-project-.html" TargetMode="External"/><Relationship Id="rId74" Type="http://schemas.openxmlformats.org/officeDocument/2006/relationships/hyperlink" Target="https://www.ebrd.com/work-with-us/projects/psd/tvornica-opeke-sarajevo-tos.html" TargetMode="External"/><Relationship Id="rId79" Type="http://schemas.openxmlformats.org/officeDocument/2006/relationships/hyperlink" Target="https://www.ebrd.com/work-with-us/projects/psd/raiffeisen-bank-dd-bihsyndication.html" TargetMode="External"/><Relationship Id="rId87" Type="http://schemas.openxmlformats.org/officeDocument/2006/relationships/hyperlink" Target="https://www.ebrd.com/work-with-us/projects/psd/bih-sme-framework.html" TargetMode="External"/><Relationship Id="rId5" Type="http://schemas.openxmlformats.org/officeDocument/2006/relationships/hyperlink" Target="https://www.ebrd.com/work-with-us/projects/psd/52415.html" TargetMode="External"/><Relationship Id="rId61" Type="http://schemas.openxmlformats.org/officeDocument/2006/relationships/hyperlink" Target="https://www.ebrd.com/work-with-us/projects/psd/unicredit-leasing-bosnia-unicredit-group.html" TargetMode="External"/><Relationship Id="rId82" Type="http://schemas.openxmlformats.org/officeDocument/2006/relationships/hyperlink" Target="https://www.ebrd.com/work-with-us/projects/psd/raiffeisen-bank-dd-credit-line-2.html" TargetMode="External"/><Relationship Id="rId90" Type="http://schemas.openxmlformats.org/officeDocument/2006/relationships/hyperlink" Target="https://www.ebrd.com/work-with-us/projects/psd/horizonte-bosnia-herzegovina-enterprise-fund.html" TargetMode="External"/><Relationship Id="rId95" Type="http://schemas.openxmlformats.org/officeDocument/2006/relationships/hyperlink" Target="https://www.ebrd.com/work-with-us/projects/psd/emergency-power-system-reconstruction-project.html" TargetMode="External"/><Relationship Id="rId19" Type="http://schemas.openxmlformats.org/officeDocument/2006/relationships/hyperlink" Target="https://www.ebrd.com/work-with-us/projects/psd/51704.html" TargetMode="External"/><Relationship Id="rId14" Type="http://schemas.openxmlformats.org/officeDocument/2006/relationships/hyperlink" Target="https://www.ebrd.com/work-with-us/projects/psd/52091.html" TargetMode="External"/><Relationship Id="rId22" Type="http://schemas.openxmlformats.org/officeDocument/2006/relationships/hyperlink" Target="https://www.ebrd.com/work-with-us/projects/psd/prs-bih-unicredit-bank-dd.html" TargetMode="External"/><Relationship Id="rId27" Type="http://schemas.openxmlformats.org/officeDocument/2006/relationships/hyperlink" Target="https://www.ebrd.com/work-with-us/projects/psd/zivinice-regional-solid-waste-project.html" TargetMode="External"/><Relationship Id="rId30" Type="http://schemas.openxmlformats.org/officeDocument/2006/relationships/hyperlink" Target="https://www.ebrd.com/work-with-us/projects/psd/grcf-banja-luka-district-heating.html" TargetMode="External"/><Relationship Id="rId35" Type="http://schemas.openxmlformats.org/officeDocument/2006/relationships/hyperlink" Target="https://www.ebrd.com/work-with-us/projects/psd/geff-wb-ucbl-ee-residential-loan.html" TargetMode="External"/><Relationship Id="rId43" Type="http://schemas.openxmlformats.org/officeDocument/2006/relationships/hyperlink" Target="https://www.ebrd.com/work-with-us/projects/psd/iso-ems-scada-and-it-upgrade.html" TargetMode="External"/><Relationship Id="rId48" Type="http://schemas.openxmlformats.org/officeDocument/2006/relationships/hyperlink" Target="https://www.ebrd.com/work-with-us/projects/psd/pale-district-heating-project.html" TargetMode="External"/><Relationship Id="rId56" Type="http://schemas.openxmlformats.org/officeDocument/2006/relationships/hyperlink" Target="https://www.ebrd.com/work-with-us/projects/psd/project-3b.html" TargetMode="External"/><Relationship Id="rId64" Type="http://schemas.openxmlformats.org/officeDocument/2006/relationships/hyperlink" Target="https://www.ebrd.com/work-with-us/projects/psd/credit-line-to-the-deposit-insurance-agency-of-bih.html" TargetMode="External"/><Relationship Id="rId69" Type="http://schemas.openxmlformats.org/officeDocument/2006/relationships/hyperlink" Target="https://www.ebrd.com/work-with-us/projects/psd/raiffeisen-bank-bhsenior-sme-retail-loan.html" TargetMode="External"/><Relationship Id="rId77" Type="http://schemas.openxmlformats.org/officeDocument/2006/relationships/hyperlink" Target="https://www.ebrd.com/work-with-us/projects/psd/unicredit-zagrebacka-banka-ddsecond-credit-line-.html" TargetMode="External"/><Relationship Id="rId8" Type="http://schemas.openxmlformats.org/officeDocument/2006/relationships/hyperlink" Target="https://www.ebrd.com/work-with-us/projects/psd/52354.html" TargetMode="External"/><Relationship Id="rId51" Type="http://schemas.openxmlformats.org/officeDocument/2006/relationships/hyperlink" Target="https://www.ebrd.com/work-with-us/projects/psd/epbih---hydro-power-plants-project.html" TargetMode="External"/><Relationship Id="rId72" Type="http://schemas.openxmlformats.org/officeDocument/2006/relationships/hyperlink" Target="https://www.ebrd.com/work-with-us/projects/psd/power-distribution-reconstruction-project.html" TargetMode="External"/><Relationship Id="rId80" Type="http://schemas.openxmlformats.org/officeDocument/2006/relationships/hyperlink" Target="https://www.ebrd.com/work-with-us/projects/psd/intesa-sanpaolo-banka-bih-f-upi.html" TargetMode="External"/><Relationship Id="rId85" Type="http://schemas.openxmlformats.org/officeDocument/2006/relationships/hyperlink" Target="https://www.ebrd.com/work-with-us/projects/psd/pivara-tuzla.html" TargetMode="External"/><Relationship Id="rId93" Type="http://schemas.openxmlformats.org/officeDocument/2006/relationships/hyperlink" Target="https://www.ebrd.com/cs/Satellite?c=Content&amp;cid=1395245031184&amp;pagename=EBRD%2FContent%2FContentLayou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brd.com/work-with-us/projects/psd/52295.html" TargetMode="External"/><Relationship Id="rId17" Type="http://schemas.openxmlformats.org/officeDocument/2006/relationships/hyperlink" Target="https://www.ebrd.com/work-with-us/projects/psd/52132.html" TargetMode="External"/><Relationship Id="rId25" Type="http://schemas.openxmlformats.org/officeDocument/2006/relationships/hyperlink" Target="https://www.ebrd.com/work-with-us/projects/psd/intesa-sanpaolo-bank-bih-mortgage-line.html" TargetMode="External"/><Relationship Id="rId33" Type="http://schemas.openxmlformats.org/officeDocument/2006/relationships/hyperlink" Target="https://www.ebrd.com/work-with-us/projects/psd/corridor-vc-in-fbh-part-3.html" TargetMode="External"/><Relationship Id="rId38" Type="http://schemas.openxmlformats.org/officeDocument/2006/relationships/hyperlink" Target="https://www.ebrd.com/work-with-us/projects/psd/port-of-brcko.html" TargetMode="External"/><Relationship Id="rId46" Type="http://schemas.openxmlformats.org/officeDocument/2006/relationships/hyperlink" Target="https://www.ebrd.com/work-with-us/projects/psd/gradacac-water-supply-project.html" TargetMode="External"/><Relationship Id="rId59" Type="http://schemas.openxmlformats.org/officeDocument/2006/relationships/hyperlink" Target="https://www.ebrd.com/work-with-us/projects/psd/sarajevo-international-airport.html" TargetMode="External"/><Relationship Id="rId67" Type="http://schemas.openxmlformats.org/officeDocument/2006/relationships/hyperlink" Target="https://www.ebrd.com/work-with-us/projects/psd/bosnia-herzegovina-road-rehabilitation-project.html" TargetMode="External"/><Relationship Id="rId20" Type="http://schemas.openxmlformats.org/officeDocument/2006/relationships/hyperlink" Target="https://www.ebrd.com/work-with-us/projects/psd/49840.html" TargetMode="External"/><Relationship Id="rId41" Type="http://schemas.openxmlformats.org/officeDocument/2006/relationships/hyperlink" Target="https://www.ebrd.com/work-with-us/projects/psd/fbih-roads-flood-repair-and-upgrade-.html" TargetMode="External"/><Relationship Id="rId54" Type="http://schemas.openxmlformats.org/officeDocument/2006/relationships/hyperlink" Target="https://www.ebrd.com/work-with-us/projects/psd/brcko-bypass.html" TargetMode="External"/><Relationship Id="rId62" Type="http://schemas.openxmlformats.org/officeDocument/2006/relationships/hyperlink" Target="https://www.ebrd.com/work-with-us/projects/psd/unicredit-bank-dd-sme-credit-line-unicredit-group.html" TargetMode="External"/><Relationship Id="rId70" Type="http://schemas.openxmlformats.org/officeDocument/2006/relationships/hyperlink" Target="https://www.ebrd.com/work-with-us/projects/psd/natron-hayat.html" TargetMode="External"/><Relationship Id="rId75" Type="http://schemas.openxmlformats.org/officeDocument/2006/relationships/hyperlink" Target="https://www.ebrd.com/work-with-us/projects/psd/bosnia-and-herzegovina-regional-railway-project.html" TargetMode="External"/><Relationship Id="rId83" Type="http://schemas.openxmlformats.org/officeDocument/2006/relationships/hyperlink" Target="https://www.ebrd.com/work-with-us/projects/psd/railways-recovery-project.html" TargetMode="External"/><Relationship Id="rId88" Type="http://schemas.openxmlformats.org/officeDocument/2006/relationships/hyperlink" Target="https://www.ebrd.com/work-with-us/projects/psd/telecommunications-emergency-reconstruction-project.html" TargetMode="External"/><Relationship Id="rId91" Type="http://schemas.openxmlformats.org/officeDocument/2006/relationships/hyperlink" Target="https://www.ebrd.com/work-with-us/projects/psd/raiffeisen-bank-bosnia-f-market-portage-equity.htm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brd.com/work-with-us/projects/psd/52342.html" TargetMode="External"/><Relationship Id="rId15" Type="http://schemas.openxmlformats.org/officeDocument/2006/relationships/hyperlink" Target="https://www.ebrd.com/work-with-us/projects/psd/51784.html" TargetMode="External"/><Relationship Id="rId23" Type="http://schemas.openxmlformats.org/officeDocument/2006/relationships/hyperlink" Target="https://www.ebrd.com/work-with-us/projects/psd/corridor-vc-doboj-bypass.html" TargetMode="External"/><Relationship Id="rId28" Type="http://schemas.openxmlformats.org/officeDocument/2006/relationships/hyperlink" Target="https://www.ebrd.com/work-with-us/projects/psd/grcfenergy-efficient-refurbishment-of-zenica-hospital.html" TargetMode="External"/><Relationship Id="rId36" Type="http://schemas.openxmlformats.org/officeDocument/2006/relationships/hyperlink" Target="https://www.ebrd.com/work-with-us/projects/psd/geff-wb-unicredit-mostar.html" TargetMode="External"/><Relationship Id="rId49" Type="http://schemas.openxmlformats.org/officeDocument/2006/relationships/hyperlink" Target="https://www.ebrd.com/work-with-us/projects/psd/bingo-ii.html" TargetMode="External"/><Relationship Id="rId57" Type="http://schemas.openxmlformats.org/officeDocument/2006/relationships/hyperlink" Target="https://www.ebrd.com/work-with-us/projects/psd/bijeljina-phase-2-wastewater-treatment-plant.html" TargetMode="External"/><Relationship Id="rId10" Type="http://schemas.openxmlformats.org/officeDocument/2006/relationships/hyperlink" Target="https://www.ebrd.com/work-with-us/projects/psd/51949.html" TargetMode="External"/><Relationship Id="rId31" Type="http://schemas.openxmlformats.org/officeDocument/2006/relationships/hyperlink" Target="https://www.ebrd.com/work-with-us/projects/psd/deposit-insurance-agency-of-bosnia-and-herzegovina.html" TargetMode="External"/><Relationship Id="rId44" Type="http://schemas.openxmlformats.org/officeDocument/2006/relationships/hyperlink" Target="https://www.ebrd.com/work-with-us/projects/psd/plava-voda-regional-water-supply-project.html" TargetMode="External"/><Relationship Id="rId52" Type="http://schemas.openxmlformats.org/officeDocument/2006/relationships/hyperlink" Target="https://www.ebrd.com/work-with-us/projects/psd/cazin-waste-water.html" TargetMode="External"/><Relationship Id="rId60" Type="http://schemas.openxmlformats.org/officeDocument/2006/relationships/hyperlink" Target="https://www.ebrd.com/work-with-us/projects/psd/gasification-of-central-bosnia-canton.html" TargetMode="External"/><Relationship Id="rId65" Type="http://schemas.openxmlformats.org/officeDocument/2006/relationships/hyperlink" Target="https://www.ebrd.com/work-with-us/projects/psd/corridor-vc.html" TargetMode="External"/><Relationship Id="rId73" Type="http://schemas.openxmlformats.org/officeDocument/2006/relationships/hyperlink" Target="https://www.ebrd.com/work-with-us/projects/psd/arcelormittal-zenica-.html" TargetMode="External"/><Relationship Id="rId78" Type="http://schemas.openxmlformats.org/officeDocument/2006/relationships/hyperlink" Target="https://www.ebrd.com/work-with-us/projects/psd/bh-regional-road-development-programme.html" TargetMode="External"/><Relationship Id="rId81" Type="http://schemas.openxmlformats.org/officeDocument/2006/relationships/hyperlink" Target="https://www.ebrd.com/work-with-us/projects/psd/preprivatisation-convertible-loan-to-telekom-srpske-.html" TargetMode="External"/><Relationship Id="rId86" Type="http://schemas.openxmlformats.org/officeDocument/2006/relationships/hyperlink" Target="https://www.ebrd.com/work-with-us/projects/psd/usebrd-sme-procredit-bank-bosnia.html" TargetMode="External"/><Relationship Id="rId94" Type="http://schemas.openxmlformats.org/officeDocument/2006/relationships/hyperlink" Target="https://www.ebrd.com/work-with-us/projects/psd/equity-investment-in-zagrebacka-banka-mosta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brd.com/work-with-us/projects/psd/52275.html" TargetMode="External"/><Relationship Id="rId13" Type="http://schemas.openxmlformats.org/officeDocument/2006/relationships/hyperlink" Target="https://www.ebrd.com/cs/Satellite?c=Content&amp;cid=1395292232700&amp;pagename=EBRD%2FContent%2FContentLayout" TargetMode="External"/><Relationship Id="rId18" Type="http://schemas.openxmlformats.org/officeDocument/2006/relationships/hyperlink" Target="https://www.ebrd.com/work-with-us/projects/psd/52124.html" TargetMode="External"/><Relationship Id="rId39" Type="http://schemas.openxmlformats.org/officeDocument/2006/relationships/hyperlink" Target="https://www.ebrd.com/work-with-us/projects/psd/elektrokrajna-power-distribution-projec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Tabaković</dc:creator>
  <cp:keywords/>
  <dc:description/>
  <cp:lastModifiedBy>Biljana Tabaković</cp:lastModifiedBy>
  <cp:revision>2</cp:revision>
  <dcterms:created xsi:type="dcterms:W3CDTF">2021-02-25T09:25:00Z</dcterms:created>
  <dcterms:modified xsi:type="dcterms:W3CDTF">2021-02-25T09:47:00Z</dcterms:modified>
</cp:coreProperties>
</file>